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72" w:tblpY="2118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06"/>
        <w:gridCol w:w="1680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姓名</w:t>
            </w:r>
          </w:p>
        </w:tc>
        <w:tc>
          <w:tcPr>
            <w:tcW w:w="33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班级</w:t>
            </w:r>
          </w:p>
        </w:tc>
        <w:tc>
          <w:tcPr>
            <w:tcW w:w="262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邮箱</w:t>
            </w:r>
          </w:p>
        </w:tc>
        <w:tc>
          <w:tcPr>
            <w:tcW w:w="330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联系电话</w:t>
            </w:r>
          </w:p>
        </w:tc>
        <w:tc>
          <w:tcPr>
            <w:tcW w:w="262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作品名称</w:t>
            </w:r>
          </w:p>
        </w:tc>
        <w:tc>
          <w:tcPr>
            <w:tcW w:w="7613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15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作品理念</w:t>
            </w:r>
          </w:p>
        </w:tc>
        <w:tc>
          <w:tcPr>
            <w:tcW w:w="7613" w:type="dxa"/>
            <w:gridSpan w:val="3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（不少于100字）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52"/>
                <w:szCs w:val="52"/>
                <w:vertAlign w:val="subscrip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subscript"/>
                <w:lang w:val="en-US" w:eastAsia="zh-CN"/>
              </w:rPr>
              <w:t>评审结果</w:t>
            </w:r>
          </w:p>
        </w:tc>
        <w:tc>
          <w:tcPr>
            <w:tcW w:w="7613" w:type="dxa"/>
            <w:gridSpan w:val="3"/>
          </w:tcPr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46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lang w:val="en-US" w:eastAsia="zh-CN"/>
              </w:rPr>
            </w:pPr>
          </w:p>
        </w:tc>
      </w:tr>
    </w:tbl>
    <w:p>
      <w:pPr>
        <w:spacing w:line="240" w:lineRule="auto"/>
        <w:ind w:firstLine="1124" w:firstLineChars="400"/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“绘”水之韵——运河主题绘画比赛报名表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E46A4"/>
    <w:rsid w:val="36693A2B"/>
    <w:rsid w:val="450E46A4"/>
    <w:rsid w:val="586B2799"/>
    <w:rsid w:val="69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2019-09-23T04:15:00Z</dcterms:created>
  <dc:creator>孔涵</dc:creator>
  <cp:lastModifiedBy>Administrator</cp:lastModifiedBy>
  <dcterms:modified xsi:type="dcterms:W3CDTF">2020-05-29T02:45:16Z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