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常州大学</w:t>
      </w:r>
      <w:r>
        <w:rPr>
          <w:rFonts w:hint="eastAsia" w:ascii="Calibri" w:hAnsi="Calibri" w:cs="Calibri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美术与设计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学院教师岗公开招聘考生个人健康信息承诺书</w:t>
      </w:r>
    </w:p>
    <w:tbl>
      <w:tblPr>
        <w:tblStyle w:val="3"/>
        <w:tblW w:w="928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7"/>
        <w:gridCol w:w="1686"/>
        <w:gridCol w:w="679"/>
        <w:gridCol w:w="388"/>
        <w:gridCol w:w="324"/>
        <w:gridCol w:w="1469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3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报名岗位</w:t>
            </w:r>
          </w:p>
        </w:tc>
        <w:tc>
          <w:tcPr>
            <w:tcW w:w="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74" w:hRule="atLeast"/>
        </w:trPr>
        <w:tc>
          <w:tcPr>
            <w:tcW w:w="36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236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8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36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来校方式</w:t>
            </w:r>
          </w:p>
        </w:tc>
        <w:tc>
          <w:tcPr>
            <w:tcW w:w="5648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63" w:hRule="atLeast"/>
        </w:trPr>
        <w:tc>
          <w:tcPr>
            <w:tcW w:w="36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苏 康 码</w:t>
            </w:r>
          </w:p>
        </w:tc>
        <w:tc>
          <w:tcPr>
            <w:tcW w:w="5648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 xml:space="preserve">□绿码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36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目前所在地</w:t>
            </w:r>
          </w:p>
        </w:tc>
        <w:tc>
          <w:tcPr>
            <w:tcW w:w="5648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（省、市、县（区），如江苏省常州市武进区）：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</w:trPr>
        <w:tc>
          <w:tcPr>
            <w:tcW w:w="0" w:type="auto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资格复审、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前是否有国内高风险地区、国（境）外旅居史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eastAsia="zh-CN"/>
              </w:rPr>
              <w:t>未满规定隔离期及健康监测期的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，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eastAsia="zh-CN"/>
              </w:rPr>
              <w:t>是否仍在隔离期的新冠肺炎确诊病例、无症状感染者及密切接触者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是</w:t>
            </w:r>
            <w:r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 xml:space="preserve"> 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（如“是”，不得参加资格复审和考试）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25" w:hRule="atLeast"/>
        </w:trPr>
        <w:tc>
          <w:tcPr>
            <w:tcW w:w="0" w:type="auto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资格复审、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前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天内是否有高风险地区所辖市的其他低风险地区旅居史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 xml:space="preserve">是 </w:t>
            </w:r>
            <w:r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（如“是”，需持</w:t>
            </w:r>
            <w:r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  <w:lang w:val="en-US" w:eastAsia="zh-CN"/>
              </w:rPr>
              <w:t>24小时</w:t>
            </w: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内有效的核酸检测报告）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8" w:hRule="atLeast"/>
        </w:trPr>
        <w:tc>
          <w:tcPr>
            <w:tcW w:w="0" w:type="auto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资格复审、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前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天内是否有发热、咳嗽、腹泻等症状且确为非新冠病毒感染者的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 xml:space="preserve">是 </w:t>
            </w:r>
            <w:r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（如“是”，需持</w:t>
            </w:r>
            <w:r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  <w:lang w:val="en-US" w:eastAsia="zh-CN"/>
              </w:rPr>
              <w:t>24小时</w:t>
            </w: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内有效的核酸检测报告）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0" w:type="auto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其他需要说明的情况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0" w:hRule="atLeast"/>
        </w:trPr>
        <w:tc>
          <w:tcPr>
            <w:tcW w:w="0" w:type="auto"/>
            <w:gridSpan w:val="7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个人承诺：本人已仔细阅读《常州大学202</w:t>
            </w:r>
            <w:r>
              <w:rPr>
                <w:rFonts w:hint="eastAsia" w:ascii="Calibri" w:hAnsi="Calibri" w:cs="Calibri"/>
                <w:caps w:val="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Calibri" w:hAnsi="Calibri" w:cs="Calibri"/>
                <w:caps w:val="0"/>
                <w:spacing w:val="0"/>
                <w:sz w:val="21"/>
                <w:szCs w:val="21"/>
                <w:lang w:val="en-US" w:eastAsia="zh-CN"/>
              </w:rPr>
              <w:t>美术与设计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学院教师岗招聘资格复审及考试公告》，知晓学校疫情防控相关措施要求，严格遵守《中华人民共和国传染病防治法》、各级相关法律法规及疫情防控要求。如在考试期间出现咳嗽、发热等身体不适情况，自觉配合工作人员开展相关疫情防控措施。我填报的所有信息真实准确，如信息不实，瞒报旅居史、接触史、个人健康状况等疫情防控重点信息，造成严重后果的，本人将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color w:val="000000"/>
                <w:spacing w:val="0"/>
                <w:sz w:val="24"/>
                <w:szCs w:val="24"/>
              </w:rPr>
              <w:t>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0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color w:val="000000"/>
                <w:spacing w:val="0"/>
                <w:sz w:val="24"/>
                <w:szCs w:val="24"/>
              </w:rPr>
              <w:t>202</w:t>
            </w:r>
            <w:r>
              <w:rPr>
                <w:rFonts w:hint="eastAsia" w:ascii="Calibri" w:hAnsi="Calibri" w:cs="Calibri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caps w:val="0"/>
                <w:color w:val="000000"/>
                <w:spacing w:val="0"/>
                <w:sz w:val="24"/>
                <w:szCs w:val="24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jRjMjQ3NWI2MTEzYzRmMTdhOTc3MjJjMWVkY2IifQ=="/>
  </w:docVars>
  <w:rsids>
    <w:rsidRoot w:val="1550764B"/>
    <w:rsid w:val="155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2022-12-12T01:11:00Z</dcterms:created>
  <dc:creator>mirror灬</dc:creator>
  <cp:lastModifiedBy>mirror灬</cp:lastModifiedBy>
  <dcterms:modified xsi:type="dcterms:W3CDTF">2022-12-12T01:13:16Z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123537BAF1DF416584AEB50F30DAD8FE</vt:lpwstr>
  </property>
</Properties>
</file>